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9B052" w14:textId="25D677F4" w:rsidR="009D41A3" w:rsidRDefault="009D41A3" w:rsidP="009D41A3">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CONDIŢII DE LICENŢIERE</w:t>
      </w:r>
      <w:r w:rsidR="0002264A">
        <w:rPr>
          <w:rFonts w:ascii="Times New Roman" w:eastAsia="Times New Roman" w:hAnsi="Times New Roman" w:cs="Times New Roman"/>
          <w:b/>
          <w:sz w:val="24"/>
          <w:szCs w:val="24"/>
          <w:lang w:val="ro-RO"/>
        </w:rPr>
        <w:t xml:space="preserve"> ACTIVITATE FARMACEUTICĂ</w:t>
      </w:r>
    </w:p>
    <w:p w14:paraId="2F167506" w14:textId="77777777" w:rsidR="009D41A3" w:rsidRDefault="009D41A3" w:rsidP="009D41A3">
      <w:pPr>
        <w:jc w:val="center"/>
        <w:rPr>
          <w:rFonts w:ascii="Times New Roman" w:eastAsia="Times New Roman" w:hAnsi="Times New Roman" w:cs="Times New Roman"/>
          <w:b/>
          <w:sz w:val="24"/>
          <w:szCs w:val="24"/>
          <w:lang w:val="ro-RO"/>
        </w:rPr>
      </w:pPr>
    </w:p>
    <w:p w14:paraId="0C3E003A" w14:textId="77777777" w:rsidR="009D41A3" w:rsidRPr="00CF0E3C" w:rsidRDefault="009D41A3" w:rsidP="00CF0E3C">
      <w:pPr>
        <w:spacing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CF0E3C">
        <w:rPr>
          <w:rFonts w:ascii="Times New Roman" w:eastAsia="Times New Roman" w:hAnsi="Times New Roman" w:cs="Times New Roman"/>
          <w:sz w:val="24"/>
          <w:szCs w:val="24"/>
          <w:lang w:val="ro-RO"/>
        </w:rPr>
        <w:t xml:space="preserve">  Cerinţele și condiţiile necesare obligatorii pentru solicitantul sau titularul de licenţă la desfășurarea genului respectiv de activitate:</w:t>
      </w:r>
    </w:p>
    <w:p w14:paraId="419B5AA8" w14:textId="77777777" w:rsidR="009D41A3" w:rsidRPr="00CF0E3C" w:rsidRDefault="009D41A3" w:rsidP="00CF0E3C">
      <w:pPr>
        <w:spacing w:line="276" w:lineRule="auto"/>
        <w:jc w:val="both"/>
        <w:rPr>
          <w:rFonts w:ascii="Times New Roman" w:eastAsia="Times New Roman" w:hAnsi="Times New Roman" w:cs="Times New Roman"/>
          <w:color w:val="FF0000"/>
          <w:sz w:val="24"/>
          <w:szCs w:val="24"/>
          <w:lang w:val="ro-RO"/>
        </w:rPr>
      </w:pPr>
    </w:p>
    <w:p w14:paraId="76AB69CE" w14:textId="0B611A55" w:rsidR="007E67CA" w:rsidRPr="007643A5" w:rsidRDefault="009D41A3" w:rsidP="00A245F0">
      <w:pPr>
        <w:spacing w:line="276" w:lineRule="auto"/>
        <w:jc w:val="both"/>
        <w:rPr>
          <w:rFonts w:ascii="Times New Roman" w:eastAsia="Times New Roman" w:hAnsi="Times New Roman" w:cs="Times New Roman"/>
          <w:b/>
          <w:bCs/>
          <w:sz w:val="24"/>
          <w:szCs w:val="24"/>
          <w:lang w:val="ro-RO"/>
        </w:rPr>
      </w:pPr>
      <w:r w:rsidRPr="007643A5">
        <w:rPr>
          <w:rFonts w:ascii="Times New Roman" w:eastAsia="Times New Roman" w:hAnsi="Times New Roman" w:cs="Times New Roman"/>
          <w:b/>
          <w:bCs/>
          <w:sz w:val="24"/>
          <w:szCs w:val="24"/>
          <w:lang w:val="ro-RO"/>
        </w:rPr>
        <w:t>Inregistrarea în registrul de stat al persoanelor juridice cu respectarea tuturor dispozițiilor pentru persoane juridice prevăzute de</w:t>
      </w:r>
      <w:r w:rsidR="007E67CA" w:rsidRPr="007643A5">
        <w:rPr>
          <w:rFonts w:ascii="Times New Roman" w:eastAsia="Times New Roman" w:hAnsi="Times New Roman" w:cs="Times New Roman"/>
          <w:b/>
          <w:bCs/>
          <w:sz w:val="24"/>
          <w:szCs w:val="24"/>
          <w:lang w:val="ro-RO"/>
        </w:rPr>
        <w:t>:</w:t>
      </w:r>
    </w:p>
    <w:p w14:paraId="7FF1B199" w14:textId="44F97131" w:rsidR="009D41A3" w:rsidRPr="007643A5" w:rsidRDefault="009D41A3" w:rsidP="00A245F0">
      <w:pPr>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Capitolul II, PERSOANA JURIDICĂ, COD nr 1107</w:t>
      </w:r>
      <w:r w:rsidR="0002264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2002, CODULUI CIVIL al Republicii Moldova</w:t>
      </w:r>
      <w:r w:rsidR="007E67CA"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Legea nr. 845</w:t>
      </w:r>
      <w:r w:rsidR="0002264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1992 cu privire la antreprenoriat și întreprinderi</w:t>
      </w:r>
      <w:r w:rsidR="007E67CA"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Legea nr. 220</w:t>
      </w:r>
      <w:r w:rsidR="0002264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 xml:space="preserve">2007 privind înregistrarea de stat a persoanelor juridice şi a întreprinzătorilor individuali. </w:t>
      </w:r>
    </w:p>
    <w:p w14:paraId="40CE37A5" w14:textId="149FF285" w:rsidR="009D41A3" w:rsidRP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Desfășurarea activităţii licenţiate în conformitate cu cadrul legislativ și normativ</w:t>
      </w:r>
      <w:r w:rsidR="007E67CA" w:rsidRPr="007643A5">
        <w:rPr>
          <w:rFonts w:ascii="Times New Roman" w:eastAsia="Times New Roman" w:hAnsi="Times New Roman" w:cs="Times New Roman"/>
          <w:b/>
          <w:bCs/>
          <w:sz w:val="24"/>
          <w:szCs w:val="24"/>
          <w:lang w:val="ro-RO"/>
        </w:rPr>
        <w:t>:</w:t>
      </w:r>
      <w:r w:rsidRPr="007643A5">
        <w:rPr>
          <w:rFonts w:ascii="Times New Roman" w:eastAsia="Times New Roman" w:hAnsi="Times New Roman" w:cs="Times New Roman"/>
          <w:sz w:val="24"/>
          <w:szCs w:val="24"/>
          <w:lang w:val="ro-RO"/>
        </w:rPr>
        <w:t xml:space="preserve"> </w:t>
      </w:r>
      <w:r w:rsidRPr="007643A5">
        <w:rPr>
          <w:rFonts w:ascii="Times New Roman" w:hAnsi="Times New Roman" w:cs="Times New Roman"/>
          <w:sz w:val="24"/>
          <w:szCs w:val="24"/>
          <w:lang w:val="ro-RO"/>
        </w:rPr>
        <w:t>Legea nr. 160</w:t>
      </w:r>
      <w:r w:rsidR="0002264A" w:rsidRPr="007643A5">
        <w:rPr>
          <w:rFonts w:ascii="Times New Roman" w:hAnsi="Times New Roman" w:cs="Times New Roman"/>
          <w:sz w:val="24"/>
          <w:szCs w:val="24"/>
          <w:lang w:val="ro-RO"/>
        </w:rPr>
        <w:t>/</w:t>
      </w:r>
      <w:r w:rsidRPr="007643A5">
        <w:rPr>
          <w:rFonts w:ascii="Times New Roman" w:hAnsi="Times New Roman" w:cs="Times New Roman"/>
          <w:sz w:val="24"/>
          <w:szCs w:val="24"/>
          <w:lang w:val="ro-RO"/>
        </w:rPr>
        <w:t>2011 privind reglementarea prin autorizare a activităţii de întreprinzător;</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Legea nr. 1456</w:t>
      </w:r>
      <w:r w:rsidR="0002264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 xml:space="preserve">1993 </w:t>
      </w:r>
      <w:r w:rsidRPr="007643A5">
        <w:rPr>
          <w:rFonts w:ascii="Times New Roman" w:hAnsi="Times New Roman" w:cs="Times New Roman"/>
          <w:sz w:val="24"/>
          <w:szCs w:val="24"/>
          <w:lang w:val="ro-RO"/>
        </w:rPr>
        <w:t>cu privire la activitatea farmaceutică;</w:t>
      </w:r>
    </w:p>
    <w:p w14:paraId="34C5A4BA" w14:textId="55057CB0" w:rsidR="009D41A3" w:rsidRP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hAnsi="Times New Roman" w:cs="Times New Roman"/>
          <w:b/>
          <w:bCs/>
          <w:sz w:val="24"/>
          <w:szCs w:val="24"/>
          <w:lang w:val="ro-RO"/>
        </w:rPr>
        <w:t>Respectarea regulilor și normativelor privind spațiul, amplasarea și dotarea încăperilor unităţii farmaceutice, regimului sanitaro-epidemiologic și a securității antiincendiare</w:t>
      </w:r>
      <w:r w:rsidR="007E67CA" w:rsidRPr="007643A5">
        <w:rPr>
          <w:rFonts w:ascii="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Hotărârea Guvernului nr. 504</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 xml:space="preserve">2012 </w:t>
      </w:r>
      <w:r w:rsidRPr="007643A5">
        <w:rPr>
          <w:rFonts w:ascii="Times New Roman" w:eastAsia="Times New Roman" w:hAnsi="Times New Roman" w:cs="Times New Roman"/>
          <w:color w:val="000000"/>
          <w:sz w:val="24"/>
          <w:szCs w:val="24"/>
          <w:lang w:val="ro-RO"/>
        </w:rPr>
        <w:t xml:space="preserve">pentru aprobarea Regulamentului sanitar privind dotarea şi exploatarea farmaciilor şi depozitelor farmaceutice; </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7 </w:t>
      </w:r>
      <w:r w:rsidR="007E67CA" w:rsidRPr="007643A5">
        <w:rPr>
          <w:rFonts w:ascii="Times New Roman" w:eastAsia="Times New Roman" w:hAnsi="Times New Roman" w:cs="Times New Roman"/>
          <w:sz w:val="24"/>
          <w:szCs w:val="24"/>
          <w:lang w:val="ro-RO"/>
        </w:rPr>
        <w:t xml:space="preserve">din </w:t>
      </w:r>
      <w:r w:rsidRPr="007643A5">
        <w:rPr>
          <w:rFonts w:ascii="Times New Roman" w:eastAsia="Times New Roman" w:hAnsi="Times New Roman" w:cs="Times New Roman"/>
          <w:sz w:val="24"/>
          <w:szCs w:val="24"/>
          <w:lang w:val="ro-RO"/>
        </w:rPr>
        <w:t>Leg</w:t>
      </w:r>
      <w:r w:rsidR="007E67CA"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 845</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1992 cu privire la antreprenoriat și întreprinderi</w:t>
      </w:r>
      <w:r w:rsidRPr="007643A5">
        <w:rPr>
          <w:rFonts w:ascii="Times New Roman" w:eastAsia="Times New Roman" w:hAnsi="Times New Roman" w:cs="Times New Roman"/>
          <w:color w:val="000000"/>
          <w:sz w:val="24"/>
          <w:szCs w:val="24"/>
          <w:lang w:val="ro-RO"/>
        </w:rPr>
        <w:t xml:space="preserve">; Art. </w:t>
      </w:r>
      <w:r w:rsidRPr="007643A5">
        <w:rPr>
          <w:rFonts w:ascii="Times New Roman" w:hAnsi="Times New Roman" w:cs="Times New Roman"/>
          <w:sz w:val="24"/>
          <w:szCs w:val="24"/>
          <w:lang w:val="ro-RO"/>
        </w:rPr>
        <w:t>10 lit.</w:t>
      </w:r>
      <w:r w:rsidR="007E67CA" w:rsidRPr="007643A5">
        <w:rPr>
          <w:rFonts w:ascii="Times New Roman" w:hAnsi="Times New Roman" w:cs="Times New Roman"/>
          <w:sz w:val="24"/>
          <w:szCs w:val="24"/>
          <w:lang w:val="ro-RO"/>
        </w:rPr>
        <w:t xml:space="preserve"> </w:t>
      </w:r>
      <w:r w:rsidRPr="007643A5">
        <w:rPr>
          <w:rFonts w:ascii="Times New Roman" w:hAnsi="Times New Roman" w:cs="Times New Roman"/>
          <w:sz w:val="24"/>
          <w:szCs w:val="24"/>
          <w:lang w:val="ro-RO"/>
        </w:rPr>
        <w:t xml:space="preserve">a) și </w:t>
      </w:r>
      <w:r w:rsidR="007E67CA" w:rsidRPr="007643A5">
        <w:rPr>
          <w:rFonts w:ascii="Times New Roman" w:hAnsi="Times New Roman" w:cs="Times New Roman"/>
          <w:sz w:val="24"/>
          <w:szCs w:val="24"/>
          <w:lang w:val="ro-RO"/>
        </w:rPr>
        <w:t>a</w:t>
      </w:r>
      <w:r w:rsidRPr="007643A5">
        <w:rPr>
          <w:rFonts w:ascii="Times New Roman" w:hAnsi="Times New Roman" w:cs="Times New Roman"/>
          <w:sz w:val="24"/>
          <w:szCs w:val="24"/>
          <w:lang w:val="ro-RO"/>
        </w:rPr>
        <w:t xml:space="preserve">rt. 20 alin. (4) </w:t>
      </w:r>
      <w:r w:rsidR="007E67CA" w:rsidRPr="007643A5">
        <w:rPr>
          <w:rFonts w:ascii="Times New Roman" w:hAnsi="Times New Roman" w:cs="Times New Roman"/>
          <w:sz w:val="24"/>
          <w:szCs w:val="24"/>
          <w:lang w:val="ro-RO"/>
        </w:rPr>
        <w:t>din</w:t>
      </w:r>
      <w:r w:rsidRPr="007643A5">
        <w:rPr>
          <w:rFonts w:ascii="Times New Roman" w:hAnsi="Times New Roman" w:cs="Times New Roman"/>
          <w:sz w:val="24"/>
          <w:szCs w:val="24"/>
          <w:lang w:val="ro-RO"/>
        </w:rPr>
        <w:t xml:space="preserve"> Leg</w:t>
      </w:r>
      <w:r w:rsidR="007E67CA" w:rsidRPr="007643A5">
        <w:rPr>
          <w:rFonts w:ascii="Times New Roman" w:hAnsi="Times New Roman" w:cs="Times New Roman"/>
          <w:sz w:val="24"/>
          <w:szCs w:val="24"/>
          <w:lang w:val="ro-RO"/>
        </w:rPr>
        <w:t xml:space="preserve">ea </w:t>
      </w:r>
      <w:r w:rsidRPr="007643A5">
        <w:rPr>
          <w:rFonts w:ascii="Times New Roman" w:hAnsi="Times New Roman" w:cs="Times New Roman"/>
          <w:sz w:val="24"/>
          <w:szCs w:val="24"/>
          <w:lang w:val="ro-RO"/>
        </w:rPr>
        <w:t>nr.</w:t>
      </w:r>
      <w:r w:rsidR="007643A5">
        <w:rPr>
          <w:rFonts w:ascii="Times New Roman" w:hAnsi="Times New Roman" w:cs="Times New Roman"/>
          <w:sz w:val="24"/>
          <w:szCs w:val="24"/>
          <w:lang w:val="ro-RO"/>
        </w:rPr>
        <w:t xml:space="preserve"> </w:t>
      </w:r>
      <w:r w:rsidRPr="007643A5">
        <w:rPr>
          <w:rFonts w:ascii="Times New Roman" w:hAnsi="Times New Roman" w:cs="Times New Roman"/>
          <w:sz w:val="24"/>
          <w:szCs w:val="24"/>
          <w:lang w:val="ro-RO"/>
        </w:rPr>
        <w:t>1513</w:t>
      </w:r>
      <w:r w:rsidR="007E67CA" w:rsidRPr="007643A5">
        <w:rPr>
          <w:rFonts w:ascii="Times New Roman" w:hAnsi="Times New Roman" w:cs="Times New Roman"/>
          <w:sz w:val="24"/>
          <w:szCs w:val="24"/>
          <w:lang w:val="ro-RO"/>
        </w:rPr>
        <w:t>/</w:t>
      </w:r>
      <w:r w:rsidRPr="007643A5">
        <w:rPr>
          <w:rFonts w:ascii="Times New Roman" w:hAnsi="Times New Roman" w:cs="Times New Roman"/>
          <w:sz w:val="24"/>
          <w:szCs w:val="24"/>
          <w:lang w:val="ro-RO"/>
        </w:rPr>
        <w:t>1993  privind asigurarea sanitaro-epidemilogică a populaţiei;</w:t>
      </w:r>
    </w:p>
    <w:p w14:paraId="378E9E9D" w14:textId="18319284" w:rsidR="009D41A3" w:rsidRP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Asistenţa cu medicamente de bună calitate. Medicamentele și produsele parafarmaceutice eliberate populaţiei trebuie să corespundă cerinţelor Farmacopeei sau altei documentaţii tehnico-normative aprobate de Ministerul Sănătăţii</w:t>
      </w:r>
      <w:r w:rsidR="007E67CA" w:rsidRPr="007643A5">
        <w:rPr>
          <w:rFonts w:ascii="Times New Roman" w:eastAsia="Times New Roman" w:hAnsi="Times New Roman" w:cs="Times New Roman"/>
          <w:b/>
          <w:bCs/>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18 alin. (3) </w:t>
      </w:r>
      <w:r w:rsidR="007E67CA"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7E67CA"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nr.1456</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w:t>
      </w:r>
    </w:p>
    <w:p w14:paraId="27DB2158" w14:textId="62F3F4B4"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Neadmiterea producerii, depozitării și comercializării medicamentelor falsificate (contrafăcute) și cu termenul de valabilitate expirat</w:t>
      </w:r>
      <w:r w:rsidR="007E67CA" w:rsidRPr="007643A5">
        <w:rPr>
          <w:rFonts w:ascii="Times New Roman" w:eastAsia="Times New Roman" w:hAnsi="Times New Roman" w:cs="Times New Roman"/>
          <w:b/>
          <w:bCs/>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6 alin. (4) și (7) </w:t>
      </w:r>
      <w:r w:rsidR="007E67CA"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7E67CA"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nr.105</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2003 privind protecţia consumatorilor;</w:t>
      </w:r>
    </w:p>
    <w:p w14:paraId="7FA3A46C" w14:textId="56F51E6D"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Respectarea cerinţelor de formare a preţurilor la medicamente, alte produse farmaceutice</w:t>
      </w:r>
      <w:r w:rsidR="007E67CA" w:rsidRPr="007643A5">
        <w:rPr>
          <w:rFonts w:ascii="Times New Roman" w:eastAsia="Times New Roman" w:hAnsi="Times New Roman" w:cs="Times New Roman"/>
          <w:sz w:val="24"/>
          <w:szCs w:val="24"/>
          <w:lang w:val="ro-RO"/>
        </w:rPr>
        <w:t>:</w:t>
      </w:r>
      <w:r w:rsidR="004D3271"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20 alin. (1) și (2) </w:t>
      </w:r>
      <w:r w:rsidR="007E67CA"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7E67CA"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nr.1456</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 Hotărîrea Guvernului nr. 603</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1997 despre aprobarea Regulamentului privind formarea preţurilor la medicamente, articole de uz medical și alte produse farmaceutice;</w:t>
      </w:r>
    </w:p>
    <w:p w14:paraId="2E66A43F" w14:textId="0F213470"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b/>
          <w:bCs/>
          <w:sz w:val="24"/>
          <w:szCs w:val="24"/>
          <w:lang w:val="ro-RO"/>
        </w:rPr>
        <w:t>Eliberarea substanţelor stupefiante și psihotrope pentru consum individual numai cu reţete medicale speciale</w:t>
      </w:r>
      <w:r w:rsidR="007E67CA"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15 alin. (1) </w:t>
      </w:r>
      <w:r w:rsidR="007E67CA"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7E67CA"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 382</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1999 cu privire la circulaţia substanţelor stupefiante, psihotrope și a precursorilor;</w:t>
      </w:r>
    </w:p>
    <w:p w14:paraId="4E61EB5C" w14:textId="0472AED0"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hAnsi="Times New Roman" w:cs="Times New Roman"/>
          <w:sz w:val="24"/>
          <w:szCs w:val="24"/>
          <w:lang w:val="ro-MD"/>
        </w:rPr>
        <w:t xml:space="preserve"> </w:t>
      </w:r>
      <w:r w:rsidRPr="007643A5">
        <w:rPr>
          <w:rFonts w:ascii="Times New Roman" w:hAnsi="Times New Roman" w:cs="Times New Roman"/>
          <w:b/>
          <w:bCs/>
          <w:sz w:val="24"/>
          <w:szCs w:val="24"/>
          <w:lang w:val="ro-MD"/>
        </w:rPr>
        <w:t>Neadmiterea conducerii prin cumul a întreprinderii și/sau instituției farmaceutice de către farmacist (diriginte) şi laborant-farmacist (şef de filială).</w:t>
      </w:r>
      <w:r w:rsidRPr="007643A5">
        <w:rPr>
          <w:rFonts w:ascii="Times New Roman" w:hAnsi="Times New Roman" w:cs="Times New Roman"/>
          <w:b/>
          <w:bCs/>
          <w:sz w:val="24"/>
          <w:szCs w:val="24"/>
        </w:rPr>
        <w:t xml:space="preserve"> </w:t>
      </w:r>
      <w:r w:rsidRPr="007643A5">
        <w:rPr>
          <w:rFonts w:ascii="Times New Roman" w:hAnsi="Times New Roman" w:cs="Times New Roman"/>
          <w:b/>
          <w:bCs/>
          <w:sz w:val="24"/>
          <w:szCs w:val="24"/>
          <w:lang w:val="ro-RO"/>
        </w:rPr>
        <w:t xml:space="preserve">Neadmiterea conducerii prin cumul a unităţii farmaceutice de către farmacist (laborant-farmacist) </w:t>
      </w:r>
      <w:r w:rsidRPr="007643A5">
        <w:rPr>
          <w:rFonts w:ascii="Times New Roman" w:hAnsi="Times New Roman" w:cs="Times New Roman"/>
          <w:color w:val="000000"/>
          <w:sz w:val="24"/>
          <w:szCs w:val="24"/>
          <w:lang w:val="ro-RO"/>
        </w:rPr>
        <w:t>Art.14</w:t>
      </w:r>
      <w:r w:rsidRPr="007643A5">
        <w:rPr>
          <w:rFonts w:ascii="Times New Roman" w:hAnsi="Times New Roman" w:cs="Times New Roman"/>
          <w:color w:val="000000"/>
          <w:sz w:val="24"/>
          <w:szCs w:val="24"/>
          <w:vertAlign w:val="superscript"/>
          <w:lang w:val="ro-RO"/>
        </w:rPr>
        <w:t>3</w:t>
      </w:r>
      <w:r w:rsidRPr="007643A5">
        <w:rPr>
          <w:rFonts w:ascii="Times New Roman" w:hAnsi="Times New Roman" w:cs="Times New Roman"/>
          <w:color w:val="000000"/>
          <w:sz w:val="24"/>
          <w:szCs w:val="24"/>
          <w:lang w:val="ro-RO"/>
        </w:rPr>
        <w:t xml:space="preserve"> lit. e) și Art. 22 alin.</w:t>
      </w:r>
      <w:r w:rsidR="007E67CA" w:rsidRPr="007643A5">
        <w:rPr>
          <w:rFonts w:ascii="Times New Roman" w:hAnsi="Times New Roman" w:cs="Times New Roman"/>
          <w:color w:val="000000"/>
          <w:sz w:val="24"/>
          <w:szCs w:val="24"/>
          <w:lang w:val="ro-RO"/>
        </w:rPr>
        <w:t xml:space="preserve"> </w:t>
      </w:r>
      <w:r w:rsidRPr="007643A5">
        <w:rPr>
          <w:rFonts w:ascii="Times New Roman" w:hAnsi="Times New Roman" w:cs="Times New Roman"/>
          <w:color w:val="000000"/>
          <w:sz w:val="24"/>
          <w:szCs w:val="24"/>
          <w:lang w:val="ro-RO"/>
        </w:rPr>
        <w:t xml:space="preserve">(4) </w:t>
      </w:r>
      <w:r w:rsidR="007E67CA" w:rsidRPr="007643A5">
        <w:rPr>
          <w:rFonts w:ascii="Times New Roman" w:hAnsi="Times New Roman" w:cs="Times New Roman"/>
          <w:color w:val="000000"/>
          <w:sz w:val="24"/>
          <w:szCs w:val="24"/>
          <w:lang w:val="ro-RO"/>
        </w:rPr>
        <w:t>din</w:t>
      </w:r>
      <w:r w:rsidRPr="007643A5">
        <w:rPr>
          <w:rFonts w:ascii="Times New Roman" w:hAnsi="Times New Roman" w:cs="Times New Roman"/>
          <w:sz w:val="24"/>
          <w:szCs w:val="24"/>
          <w:lang w:val="ro-RO"/>
        </w:rPr>
        <w:t xml:space="preserve"> Leg</w:t>
      </w:r>
      <w:r w:rsidR="007E67CA" w:rsidRPr="007643A5">
        <w:rPr>
          <w:rFonts w:ascii="Times New Roman" w:hAnsi="Times New Roman" w:cs="Times New Roman"/>
          <w:sz w:val="24"/>
          <w:szCs w:val="24"/>
          <w:lang w:val="ro-RO"/>
        </w:rPr>
        <w:t>ea</w:t>
      </w:r>
      <w:r w:rsidRPr="007643A5">
        <w:rPr>
          <w:rFonts w:ascii="Times New Roman" w:hAnsi="Times New Roman" w:cs="Times New Roman"/>
          <w:sz w:val="24"/>
          <w:szCs w:val="24"/>
          <w:lang w:val="ro-RO"/>
        </w:rPr>
        <w:t xml:space="preserve"> nr.1456</w:t>
      </w:r>
      <w:r w:rsidR="007E67CA" w:rsidRPr="007643A5">
        <w:rPr>
          <w:rFonts w:ascii="Times New Roman" w:hAnsi="Times New Roman" w:cs="Times New Roman"/>
          <w:sz w:val="24"/>
          <w:szCs w:val="24"/>
          <w:lang w:val="ro-RO"/>
        </w:rPr>
        <w:t>/</w:t>
      </w:r>
      <w:r w:rsidRPr="007643A5">
        <w:rPr>
          <w:rFonts w:ascii="Times New Roman" w:hAnsi="Times New Roman" w:cs="Times New Roman"/>
          <w:sz w:val="24"/>
          <w:szCs w:val="24"/>
          <w:lang w:val="ro-RO"/>
        </w:rPr>
        <w:t>1993 cu privire la activitatea farmaceutică.</w:t>
      </w:r>
    </w:p>
    <w:p w14:paraId="13F1A385" w14:textId="05F49971"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Exercitarea activităţii farmaceutice de către specialiști cu studii farmaceutice superioare sau medii și calificarea corespunzătoare cerinţelor stabilite de Ministerul Sănătăţii; în instituţiile medico-sanitare publice din localităţile rurale, în care nu există asistenţă farmaceutică, activitatea farmaceutică în cadrul filialelor de categoria a II-a ale farmaciilor, ca excepţie, poate fi exercitată de lucrători medicali care posedă cunoştinţe practice în domeniul farmaceutic</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 xml:space="preserve"> Art. 22 alin. (1) şi (2</w:t>
      </w:r>
      <w:r w:rsidRPr="007643A5">
        <w:rPr>
          <w:rFonts w:ascii="Times New Roman" w:eastAsia="Times New Roman" w:hAnsi="Times New Roman" w:cs="Times New Roman"/>
          <w:sz w:val="24"/>
          <w:szCs w:val="24"/>
          <w:vertAlign w:val="superscript"/>
          <w:lang w:val="ro-RO"/>
        </w:rPr>
        <w:t>1</w:t>
      </w:r>
      <w:r w:rsidRPr="007643A5">
        <w:rPr>
          <w:rFonts w:ascii="Times New Roman" w:eastAsia="Times New Roman" w:hAnsi="Times New Roman" w:cs="Times New Roman"/>
          <w:sz w:val="24"/>
          <w:szCs w:val="24"/>
          <w:lang w:val="ro-RO"/>
        </w:rPr>
        <w:t xml:space="preserve">) </w:t>
      </w:r>
      <w:r w:rsidRPr="007643A5">
        <w:rPr>
          <w:rFonts w:ascii="Times New Roman" w:hAnsi="Times New Roman" w:cs="Times New Roman"/>
          <w:color w:val="000000"/>
          <w:sz w:val="24"/>
          <w:szCs w:val="24"/>
          <w:lang w:val="ro-MD"/>
        </w:rPr>
        <w:t xml:space="preserve">și Art. 27 alin. (1) </w:t>
      </w:r>
      <w:r w:rsidR="007E67CA" w:rsidRPr="007643A5">
        <w:rPr>
          <w:rFonts w:ascii="Times New Roman" w:hAnsi="Times New Roman" w:cs="Times New Roman"/>
          <w:color w:val="000000"/>
          <w:sz w:val="24"/>
          <w:szCs w:val="24"/>
          <w:lang w:val="ro-MD"/>
        </w:rPr>
        <w:t>din</w:t>
      </w:r>
      <w:r w:rsidRPr="007643A5">
        <w:rPr>
          <w:rFonts w:ascii="Times New Roman" w:eastAsia="Times New Roman" w:hAnsi="Times New Roman" w:cs="Times New Roman"/>
          <w:sz w:val="24"/>
          <w:szCs w:val="24"/>
          <w:lang w:val="ro-RO"/>
        </w:rPr>
        <w:t xml:space="preserve"> Leg</w:t>
      </w:r>
      <w:r w:rsidR="007E67CA"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nr.1456</w:t>
      </w:r>
      <w:r w:rsidR="007E67CA"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w:t>
      </w:r>
    </w:p>
    <w:p w14:paraId="7C966BE7" w14:textId="48A9E25C"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lastRenderedPageBreak/>
        <w:t>Asigurarea informării consumatorilor în mod complet, corect și precis asupra caracteristicilor produselor farmaceutice, privind calitatea şi inofensivitatea medicamentelor</w:t>
      </w:r>
      <w:r w:rsidR="009E0399"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 Art. 24 </w:t>
      </w:r>
      <w:r w:rsidR="009E0399"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9E0399"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 105</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2003 privind protecţia consumatorilor</w:t>
      </w:r>
      <w:r w:rsidR="009E0399" w:rsidRPr="007643A5">
        <w:rPr>
          <w:rFonts w:ascii="Times New Roman" w:eastAsia="Times New Roman" w:hAnsi="Times New Roman" w:cs="Times New Roman"/>
          <w:sz w:val="24"/>
          <w:szCs w:val="24"/>
          <w:lang w:val="ro-RO"/>
        </w:rPr>
        <w:t>;</w:t>
      </w:r>
      <w:r w:rsidRPr="007643A5">
        <w:rPr>
          <w:rFonts w:ascii="Times New Roman" w:hAnsi="Times New Roman" w:cs="Times New Roman"/>
          <w:color w:val="000000"/>
          <w:sz w:val="24"/>
          <w:szCs w:val="24"/>
          <w:lang w:val="ro-MD"/>
        </w:rPr>
        <w:t xml:space="preserve"> Art.</w:t>
      </w:r>
      <w:r w:rsidR="00CC3EE0" w:rsidRPr="007643A5">
        <w:rPr>
          <w:rFonts w:ascii="Times New Roman" w:hAnsi="Times New Roman" w:cs="Times New Roman"/>
          <w:color w:val="000000"/>
          <w:sz w:val="24"/>
          <w:szCs w:val="24"/>
          <w:lang w:val="ro-MD"/>
        </w:rPr>
        <w:t xml:space="preserve"> </w:t>
      </w:r>
      <w:r w:rsidRPr="007643A5">
        <w:rPr>
          <w:rFonts w:ascii="Times New Roman" w:hAnsi="Times New Roman" w:cs="Times New Roman"/>
          <w:color w:val="000000"/>
          <w:sz w:val="24"/>
          <w:szCs w:val="24"/>
          <w:lang w:val="ro-MD"/>
        </w:rPr>
        <w:t>18</w:t>
      </w:r>
      <w:r w:rsidRPr="007643A5">
        <w:rPr>
          <w:rFonts w:ascii="Times New Roman" w:hAnsi="Times New Roman" w:cs="Times New Roman"/>
          <w:color w:val="FF0000"/>
          <w:sz w:val="24"/>
          <w:szCs w:val="24"/>
          <w:lang w:val="ro-MD"/>
        </w:rPr>
        <w:t xml:space="preserve"> </w:t>
      </w:r>
      <w:r w:rsidR="009E0399" w:rsidRPr="007643A5">
        <w:rPr>
          <w:rFonts w:ascii="Times New Roman" w:hAnsi="Times New Roman" w:cs="Times New Roman"/>
          <w:sz w:val="24"/>
          <w:szCs w:val="24"/>
          <w:lang w:val="ro-MD"/>
        </w:rPr>
        <w:t>din</w:t>
      </w:r>
      <w:r w:rsidRPr="007643A5">
        <w:rPr>
          <w:rFonts w:ascii="Times New Roman" w:hAnsi="Times New Roman" w:cs="Times New Roman"/>
          <w:sz w:val="24"/>
          <w:szCs w:val="24"/>
          <w:lang w:val="ro-MD"/>
        </w:rPr>
        <w:t xml:space="preserve"> Leg</w:t>
      </w:r>
      <w:r w:rsidR="009E0399" w:rsidRPr="007643A5">
        <w:rPr>
          <w:rFonts w:ascii="Times New Roman" w:hAnsi="Times New Roman" w:cs="Times New Roman"/>
          <w:sz w:val="24"/>
          <w:szCs w:val="24"/>
          <w:lang w:val="ro-MD"/>
        </w:rPr>
        <w:t>ea</w:t>
      </w:r>
      <w:r w:rsidRPr="007643A5">
        <w:rPr>
          <w:rFonts w:ascii="Times New Roman" w:hAnsi="Times New Roman" w:cs="Times New Roman"/>
          <w:sz w:val="24"/>
          <w:szCs w:val="24"/>
          <w:lang w:val="ro-MD"/>
        </w:rPr>
        <w:t xml:space="preserve"> nr.</w:t>
      </w:r>
      <w:r w:rsidR="009E0399" w:rsidRPr="007643A5">
        <w:rPr>
          <w:rFonts w:ascii="Times New Roman" w:hAnsi="Times New Roman" w:cs="Times New Roman"/>
          <w:sz w:val="24"/>
          <w:szCs w:val="24"/>
          <w:lang w:val="ro-MD"/>
        </w:rPr>
        <w:t xml:space="preserve"> </w:t>
      </w:r>
      <w:r w:rsidRPr="007643A5">
        <w:rPr>
          <w:rFonts w:ascii="Times New Roman" w:hAnsi="Times New Roman" w:cs="Times New Roman"/>
          <w:sz w:val="24"/>
          <w:szCs w:val="24"/>
          <w:lang w:val="ro-MD"/>
        </w:rPr>
        <w:t>1456</w:t>
      </w:r>
      <w:r w:rsidR="009E0399" w:rsidRPr="007643A5">
        <w:rPr>
          <w:rFonts w:ascii="Times New Roman" w:hAnsi="Times New Roman" w:cs="Times New Roman"/>
          <w:sz w:val="24"/>
          <w:szCs w:val="24"/>
          <w:lang w:val="ro-MD"/>
        </w:rPr>
        <w:t>/</w:t>
      </w:r>
      <w:r w:rsidRPr="007643A5">
        <w:rPr>
          <w:rFonts w:ascii="Times New Roman" w:hAnsi="Times New Roman" w:cs="Times New Roman"/>
          <w:sz w:val="24"/>
          <w:szCs w:val="24"/>
          <w:lang w:val="ro-MD"/>
        </w:rPr>
        <w:t>1993 cu privire la activitatea farmaceutică</w:t>
      </w:r>
      <w:r w:rsidRPr="007643A5">
        <w:rPr>
          <w:rFonts w:ascii="Times New Roman" w:eastAsia="Times New Roman" w:hAnsi="Times New Roman" w:cs="Times New Roman"/>
          <w:sz w:val="24"/>
          <w:szCs w:val="24"/>
          <w:lang w:val="ro-RO"/>
        </w:rPr>
        <w:t>;</w:t>
      </w:r>
    </w:p>
    <w:p w14:paraId="3E13A0CE" w14:textId="04D5EB62" w:rsidR="009D41A3" w:rsidRP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Neadmiterea  comercializării medicamentelor fără reflectarea circuitului acestora în sistemul informaţional automatizat de evidenţă a circulaţiei medicamentelor</w:t>
      </w:r>
      <w:r w:rsidR="009E0399"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20¹ alin. (4) </w:t>
      </w:r>
      <w:r w:rsidR="009E0399" w:rsidRPr="007643A5">
        <w:rPr>
          <w:rFonts w:ascii="Times New Roman" w:eastAsia="Times New Roman" w:hAnsi="Times New Roman" w:cs="Times New Roman"/>
          <w:sz w:val="24"/>
          <w:szCs w:val="24"/>
          <w:lang w:val="ro-RO"/>
        </w:rPr>
        <w:t xml:space="preserve">din </w:t>
      </w:r>
      <w:r w:rsidRPr="007643A5">
        <w:rPr>
          <w:rFonts w:ascii="Times New Roman" w:eastAsia="Times New Roman" w:hAnsi="Times New Roman" w:cs="Times New Roman"/>
          <w:sz w:val="24"/>
          <w:szCs w:val="24"/>
          <w:lang w:val="ro-RO"/>
        </w:rPr>
        <w:t>Leg</w:t>
      </w:r>
      <w:r w:rsidR="009E0399"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 1456</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 Hotărîrea Guvernului nr. 85</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2006 cu privire la implementarea Sistemului informaţional automatizat „Nomenclatorul de stat al medicamentelor”;</w:t>
      </w:r>
    </w:p>
    <w:p w14:paraId="0F2C75B1" w14:textId="155A143A"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hAnsi="Times New Roman" w:cs="Times New Roman"/>
          <w:color w:val="000000"/>
          <w:sz w:val="24"/>
          <w:szCs w:val="24"/>
          <w:lang w:val="ro-RO"/>
        </w:rPr>
        <w:t xml:space="preserve"> </w:t>
      </w:r>
      <w:r w:rsidRPr="007643A5">
        <w:rPr>
          <w:rFonts w:ascii="Times New Roman" w:hAnsi="Times New Roman" w:cs="Times New Roman"/>
          <w:b/>
          <w:bCs/>
          <w:color w:val="000000"/>
          <w:sz w:val="24"/>
          <w:szCs w:val="24"/>
          <w:lang w:val="ro-RO"/>
        </w:rPr>
        <w:t>Dispunerea de spaţii pentru desfăşurarea activităţii licentiate ce le aparţin cu drept de proprietate privată sau în alte spaţii luate în locaţiune, inclusiv ale instituţiilor medico-sanitare publice, cu gen de activitate în domeniul ocrotirii sănătăţii, care corespund cerinţelor actelor legislative şi normative în vigoare privind parteneriatul public-privat</w:t>
      </w:r>
      <w:r w:rsidR="009E0399" w:rsidRPr="007643A5">
        <w:rPr>
          <w:rFonts w:ascii="Times New Roman" w:hAnsi="Times New Roman" w:cs="Times New Roman"/>
          <w:color w:val="000000"/>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hAnsi="Times New Roman" w:cs="Times New Roman"/>
          <w:color w:val="000000"/>
          <w:sz w:val="24"/>
          <w:szCs w:val="24"/>
          <w:lang w:val="ro-RO"/>
        </w:rPr>
        <w:t>Art. 4 alin.</w:t>
      </w:r>
      <w:r w:rsidR="009E0399" w:rsidRPr="007643A5">
        <w:rPr>
          <w:rFonts w:ascii="Times New Roman" w:hAnsi="Times New Roman" w:cs="Times New Roman"/>
          <w:color w:val="000000"/>
          <w:sz w:val="24"/>
          <w:szCs w:val="24"/>
          <w:lang w:val="ro-RO"/>
        </w:rPr>
        <w:t xml:space="preserve"> </w:t>
      </w:r>
      <w:r w:rsidRPr="007643A5">
        <w:rPr>
          <w:rFonts w:ascii="Times New Roman" w:hAnsi="Times New Roman" w:cs="Times New Roman"/>
          <w:color w:val="000000"/>
          <w:sz w:val="24"/>
          <w:szCs w:val="24"/>
          <w:lang w:val="ro-RO"/>
        </w:rPr>
        <w:t xml:space="preserve">(4) </w:t>
      </w:r>
      <w:r w:rsidR="009E0399" w:rsidRPr="007643A5">
        <w:rPr>
          <w:rFonts w:ascii="Times New Roman" w:hAnsi="Times New Roman" w:cs="Times New Roman"/>
          <w:color w:val="000000"/>
          <w:sz w:val="24"/>
          <w:szCs w:val="24"/>
          <w:lang w:val="ro-RO"/>
        </w:rPr>
        <w:t>din</w:t>
      </w:r>
      <w:r w:rsidRPr="007643A5">
        <w:rPr>
          <w:rFonts w:ascii="Times New Roman" w:hAnsi="Times New Roman" w:cs="Times New Roman"/>
          <w:color w:val="000000"/>
          <w:sz w:val="24"/>
          <w:szCs w:val="24"/>
          <w:lang w:val="ro-RO"/>
        </w:rPr>
        <w:t xml:space="preserve"> Leg</w:t>
      </w:r>
      <w:r w:rsidR="009E0399" w:rsidRPr="007643A5">
        <w:rPr>
          <w:rFonts w:ascii="Times New Roman" w:hAnsi="Times New Roman" w:cs="Times New Roman"/>
          <w:color w:val="000000"/>
          <w:sz w:val="24"/>
          <w:szCs w:val="24"/>
          <w:lang w:val="ro-RO"/>
        </w:rPr>
        <w:t>ea</w:t>
      </w:r>
      <w:r w:rsidRPr="007643A5">
        <w:rPr>
          <w:rFonts w:ascii="Times New Roman" w:hAnsi="Times New Roman" w:cs="Times New Roman"/>
          <w:color w:val="000000"/>
          <w:sz w:val="24"/>
          <w:szCs w:val="24"/>
          <w:lang w:val="ro-RO"/>
        </w:rPr>
        <w:t xml:space="preserve"> </w:t>
      </w:r>
      <w:r w:rsidRPr="007643A5">
        <w:rPr>
          <w:rFonts w:ascii="Times New Roman" w:hAnsi="Times New Roman" w:cs="Times New Roman"/>
          <w:sz w:val="24"/>
          <w:szCs w:val="24"/>
          <w:lang w:val="ro-RO"/>
        </w:rPr>
        <w:t>nr. 41</w:t>
      </w:r>
      <w:r w:rsidR="009E0399" w:rsidRPr="007643A5">
        <w:rPr>
          <w:rFonts w:ascii="Times New Roman" w:hAnsi="Times New Roman" w:cs="Times New Roman"/>
          <w:sz w:val="24"/>
          <w:szCs w:val="24"/>
          <w:lang w:val="ro-RO"/>
        </w:rPr>
        <w:t>1/</w:t>
      </w:r>
      <w:r w:rsidRPr="007643A5">
        <w:rPr>
          <w:rFonts w:ascii="Times New Roman" w:hAnsi="Times New Roman" w:cs="Times New Roman"/>
          <w:sz w:val="24"/>
          <w:szCs w:val="24"/>
          <w:lang w:val="ro-RO"/>
        </w:rPr>
        <w:t>1995</w:t>
      </w:r>
      <w:r w:rsidR="009E0399" w:rsidRPr="007643A5">
        <w:rPr>
          <w:rFonts w:ascii="Times New Roman" w:hAnsi="Times New Roman" w:cs="Times New Roman"/>
          <w:sz w:val="24"/>
          <w:szCs w:val="24"/>
          <w:lang w:val="ro-RO"/>
        </w:rPr>
        <w:t xml:space="preserve"> cu privire la ocrotirea sănătății</w:t>
      </w:r>
      <w:r w:rsidRPr="007643A5">
        <w:rPr>
          <w:rFonts w:ascii="Times New Roman" w:hAnsi="Times New Roman" w:cs="Times New Roman"/>
          <w:sz w:val="24"/>
          <w:szCs w:val="24"/>
          <w:lang w:val="ro-RO"/>
        </w:rPr>
        <w:t>;</w:t>
      </w:r>
    </w:p>
    <w:p w14:paraId="51741E1D" w14:textId="50286B90"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Respectarea cerinţelor tehnice faţă de încăperile și obiectivele în care se păstrează substanţe stupefiante, psihotrope și/sau precursori</w:t>
      </w:r>
      <w:r w:rsidR="009E0399"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Hotărîrea Guvernului nr. 128</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2006 cu privire la aprobarea Cerinţelor tehnice faţă de încăperile și obiectivele în care se păstrează substanţe stupefiante, psihotrope și/sau precursori;</w:t>
      </w:r>
    </w:p>
    <w:p w14:paraId="0CB09CB7" w14:textId="46F7568E" w:rsidR="009D41A3" w:rsidRPr="007643A5" w:rsidRDefault="009D41A3"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Depozitele farmaceutice, farmaciile şi filialele acestora sînt conduse numai de farmaciști. Ca excepţie, farmaciile și filialele farmaciilor amplasate în localităţile rurale pot fi conduse de laboranţi-farmaciști care au calificarea corespunzătoare cerinţelor stabilite de Ministerul Sănătăţii</w:t>
      </w:r>
      <w:r w:rsidR="009E0399"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22 alin. (2) </w:t>
      </w:r>
      <w:r w:rsidR="009E0399"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9E0399"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w:t>
      </w:r>
      <w:r w:rsidR="009E0399"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1456</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w:t>
      </w:r>
      <w:bookmarkStart w:id="0" w:name="page4"/>
      <w:bookmarkEnd w:id="0"/>
    </w:p>
    <w:p w14:paraId="2D9C6C00" w14:textId="772E8A1A" w:rsidR="009D41A3" w:rsidRPr="007643A5" w:rsidRDefault="009E0399" w:rsidP="00A245F0">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 xml:space="preserve"> </w:t>
      </w:r>
      <w:r w:rsidR="009D41A3" w:rsidRPr="007643A5">
        <w:rPr>
          <w:rFonts w:ascii="Times New Roman" w:eastAsia="Times New Roman" w:hAnsi="Times New Roman" w:cs="Times New Roman"/>
          <w:b/>
          <w:bCs/>
          <w:sz w:val="24"/>
          <w:szCs w:val="24"/>
          <w:lang w:val="ro-RO"/>
        </w:rPr>
        <w:t>Cetăţenii străini și apatrizii care au studii farmaceutice pot exercita activitatea farmaceutică, după echivalarea și recunoaşterea documentelor de studii în modul stabilit de lege, în aceleași condiţii ca și cetăţenii Republicii Moldova</w:t>
      </w:r>
      <w:r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 </w:t>
      </w:r>
      <w:r w:rsidR="009D41A3" w:rsidRPr="007643A5">
        <w:rPr>
          <w:rFonts w:ascii="Times New Roman" w:eastAsia="Times New Roman" w:hAnsi="Times New Roman" w:cs="Times New Roman"/>
          <w:sz w:val="24"/>
          <w:szCs w:val="24"/>
          <w:lang w:val="ro-RO"/>
        </w:rPr>
        <w:t xml:space="preserve">Art. 22 alin. (3) </w:t>
      </w:r>
      <w:r w:rsidRPr="007643A5">
        <w:rPr>
          <w:rFonts w:ascii="Times New Roman" w:eastAsia="Times New Roman" w:hAnsi="Times New Roman" w:cs="Times New Roman"/>
          <w:sz w:val="24"/>
          <w:szCs w:val="24"/>
          <w:lang w:val="ro-RO"/>
        </w:rPr>
        <w:t>din</w:t>
      </w:r>
      <w:r w:rsidR="009D41A3" w:rsidRPr="007643A5">
        <w:rPr>
          <w:rFonts w:ascii="Times New Roman" w:eastAsia="Times New Roman" w:hAnsi="Times New Roman" w:cs="Times New Roman"/>
          <w:sz w:val="24"/>
          <w:szCs w:val="24"/>
          <w:lang w:val="ro-RO"/>
        </w:rPr>
        <w:t xml:space="preserve"> Leg</w:t>
      </w:r>
      <w:r w:rsidRPr="007643A5">
        <w:rPr>
          <w:rFonts w:ascii="Times New Roman" w:eastAsia="Times New Roman" w:hAnsi="Times New Roman" w:cs="Times New Roman"/>
          <w:sz w:val="24"/>
          <w:szCs w:val="24"/>
          <w:lang w:val="ro-RO"/>
        </w:rPr>
        <w:t>ea</w:t>
      </w:r>
      <w:r w:rsidR="009D41A3" w:rsidRPr="007643A5">
        <w:rPr>
          <w:rFonts w:ascii="Times New Roman" w:eastAsia="Times New Roman" w:hAnsi="Times New Roman" w:cs="Times New Roman"/>
          <w:sz w:val="24"/>
          <w:szCs w:val="24"/>
          <w:lang w:val="ro-RO"/>
        </w:rPr>
        <w:t xml:space="preserve"> nr.</w:t>
      </w:r>
      <w:r w:rsidRPr="007643A5">
        <w:rPr>
          <w:rFonts w:ascii="Times New Roman" w:eastAsia="Times New Roman" w:hAnsi="Times New Roman" w:cs="Times New Roman"/>
          <w:sz w:val="24"/>
          <w:szCs w:val="24"/>
          <w:lang w:val="ro-RO"/>
        </w:rPr>
        <w:t xml:space="preserve"> </w:t>
      </w:r>
      <w:r w:rsidR="009D41A3" w:rsidRPr="007643A5">
        <w:rPr>
          <w:rFonts w:ascii="Times New Roman" w:eastAsia="Times New Roman" w:hAnsi="Times New Roman" w:cs="Times New Roman"/>
          <w:sz w:val="24"/>
          <w:szCs w:val="24"/>
          <w:lang w:val="ro-RO"/>
        </w:rPr>
        <w:t>1456</w:t>
      </w:r>
      <w:r w:rsidRPr="007643A5">
        <w:rPr>
          <w:rFonts w:ascii="Times New Roman" w:eastAsia="Times New Roman" w:hAnsi="Times New Roman" w:cs="Times New Roman"/>
          <w:sz w:val="24"/>
          <w:szCs w:val="24"/>
          <w:lang w:val="ro-RO"/>
        </w:rPr>
        <w:t>/</w:t>
      </w:r>
      <w:r w:rsidR="009D41A3" w:rsidRPr="007643A5">
        <w:rPr>
          <w:rFonts w:ascii="Times New Roman" w:eastAsia="Times New Roman" w:hAnsi="Times New Roman" w:cs="Times New Roman"/>
          <w:sz w:val="24"/>
          <w:szCs w:val="24"/>
          <w:lang w:val="ro-RO"/>
        </w:rPr>
        <w:t>1993 cu privire la activitatea farmaceutică;</w:t>
      </w:r>
      <w:r w:rsidR="009D41A3" w:rsidRPr="007643A5">
        <w:rPr>
          <w:rFonts w:ascii="Times New Roman" w:hAnsi="Times New Roman" w:cs="Times New Roman"/>
          <w:sz w:val="24"/>
          <w:szCs w:val="24"/>
          <w:lang w:val="ro-RO"/>
        </w:rPr>
        <w:t xml:space="preserve"> </w:t>
      </w:r>
    </w:p>
    <w:p w14:paraId="369AAAC7" w14:textId="7903F2D2" w:rsidR="009D41A3" w:rsidRP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Un farmacist (laborant-farmacist) poate să conducă numai o unitate farmaceutică</w:t>
      </w:r>
      <w:r w:rsidR="009E0399"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 xml:space="preserve">Art. 22 alin. (4) </w:t>
      </w:r>
      <w:r w:rsidR="009E0399"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9E0399"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w:t>
      </w:r>
      <w:r w:rsidR="009E0399"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1456</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w:t>
      </w:r>
    </w:p>
    <w:p w14:paraId="20DD435A" w14:textId="77777777" w:rsid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Instituţiile și întreprinderile farmaceutice de stat și private, în mod obligatoriu,</w:t>
      </w:r>
      <w:r w:rsidR="001B59B6" w:rsidRPr="007643A5">
        <w:rPr>
          <w:rFonts w:ascii="Times New Roman" w:eastAsia="Times New Roman" w:hAnsi="Times New Roman" w:cs="Times New Roman"/>
          <w:b/>
          <w:bCs/>
          <w:sz w:val="24"/>
          <w:szCs w:val="24"/>
          <w:lang w:val="ro-RO"/>
        </w:rPr>
        <w:t xml:space="preserve"> drept temei pentru desfășurarea activității farmaceutice servesc licența, eliberată conform prevederilor Legii nr.160/2011 privind reglementarea prin autorizare a activității de întreprinzător și conform normelor speciale,</w:t>
      </w:r>
      <w:r w:rsidR="001B59B6" w:rsidRPr="007643A5">
        <w:rPr>
          <w:rFonts w:ascii="Times New Roman" w:eastAsia="Times New Roman" w:hAnsi="Times New Roman" w:cs="Times New Roman"/>
          <w:sz w:val="24"/>
          <w:szCs w:val="24"/>
          <w:lang w:val="ro-RO"/>
        </w:rPr>
        <w:t xml:space="preserve"> și</w:t>
      </w:r>
    </w:p>
    <w:p w14:paraId="21091964" w14:textId="63AA8C82" w:rsidR="007643A5" w:rsidRDefault="001B59B6"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 xml:space="preserve"> certificatul privind conformitatea cu bunele practici de fabricație a medicamentelor de uz uman (Good Manufacturing Practice), </w:t>
      </w:r>
    </w:p>
    <w:p w14:paraId="7C858D8A" w14:textId="77777777" w:rsidR="007643A5" w:rsidRDefault="001B59B6"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 xml:space="preserve">certificatul privind conformitatea cu bunele practici de distribuție a medicamentelor de uz uman (Good Distribution Practice) sau </w:t>
      </w:r>
    </w:p>
    <w:p w14:paraId="683B6E80" w14:textId="636D8B4A" w:rsidR="001B59B6" w:rsidRPr="007643A5" w:rsidRDefault="001B59B6"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certificatul privind conformitatea cu buna practică de farmacie (Good Pharmacy Practice), denumite certificate privind conformitatea cu bunele practici:</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Art. 14</w:t>
      </w:r>
      <w:r w:rsidRPr="007643A5">
        <w:rPr>
          <w:rFonts w:ascii="Times New Roman" w:eastAsia="Times New Roman" w:hAnsi="Times New Roman" w:cs="Times New Roman"/>
          <w:sz w:val="24"/>
          <w:szCs w:val="24"/>
          <w:vertAlign w:val="superscript"/>
          <w:lang w:val="ro-RO"/>
        </w:rPr>
        <w:t xml:space="preserve">1 </w:t>
      </w:r>
      <w:r w:rsidRPr="007643A5">
        <w:rPr>
          <w:rFonts w:ascii="Times New Roman" w:eastAsia="Times New Roman" w:hAnsi="Times New Roman" w:cs="Times New Roman"/>
          <w:sz w:val="24"/>
          <w:szCs w:val="24"/>
          <w:lang w:val="ro-RO"/>
        </w:rPr>
        <w:t>, alin. (2)  din Legea nr. 1456/1993 cu privire la activitatea farmaceutică;</w:t>
      </w:r>
    </w:p>
    <w:p w14:paraId="2764110D" w14:textId="3BA2664B" w:rsidR="009D41A3" w:rsidRPr="007643A5" w:rsidRDefault="009D41A3" w:rsidP="00A245F0">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t>Distribuirea angro a medicamentelor se efectuează prin intermediul întreprinderilor autohtone de producţie farmaceutică, laboratoarelor de microproducţie și depozitelor farmaceutice care deţin licenţa respectivă, eliberată în conformitate cu legislaţia în vigoare</w:t>
      </w:r>
      <w:r w:rsidR="009E0399"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Art. 20</w:t>
      </w:r>
      <w:r w:rsidRPr="007643A5">
        <w:rPr>
          <w:rFonts w:ascii="Times New Roman" w:eastAsia="Times New Roman" w:hAnsi="Times New Roman" w:cs="Times New Roman"/>
          <w:sz w:val="24"/>
          <w:szCs w:val="24"/>
          <w:vertAlign w:val="superscript"/>
          <w:lang w:val="ro-RO"/>
        </w:rPr>
        <w:t>1</w:t>
      </w:r>
      <w:r w:rsidRPr="007643A5">
        <w:rPr>
          <w:rFonts w:ascii="Times New Roman" w:eastAsia="Times New Roman" w:hAnsi="Times New Roman" w:cs="Times New Roman"/>
          <w:sz w:val="24"/>
          <w:szCs w:val="24"/>
          <w:lang w:val="ro-RO"/>
        </w:rPr>
        <w:t xml:space="preserve"> alin. (2) </w:t>
      </w:r>
      <w:r w:rsidR="009E0399"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9E0399"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 1456</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w:t>
      </w:r>
    </w:p>
    <w:p w14:paraId="6630A2EA" w14:textId="77777777" w:rsidR="007643A5" w:rsidRDefault="009D41A3" w:rsidP="007643A5">
      <w:pPr>
        <w:tabs>
          <w:tab w:val="left" w:pos="980"/>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b/>
          <w:bCs/>
          <w:sz w:val="24"/>
          <w:szCs w:val="24"/>
          <w:lang w:val="ro-RO"/>
        </w:rPr>
        <w:lastRenderedPageBreak/>
        <w:t>Distribuirea cu amănuntul a medicamentelor se efectuează prin intermediul farmaciilor comunitare care deţin licenţa respectivă, eliberată în conformitate cu legislaţia în vigoare</w:t>
      </w:r>
      <w:r w:rsidR="001B59B6" w:rsidRPr="007643A5">
        <w:rPr>
          <w:rFonts w:ascii="Times New Roman" w:eastAsia="Times New Roman" w:hAnsi="Times New Roman" w:cs="Times New Roman"/>
          <w:sz w:val="24"/>
          <w:szCs w:val="24"/>
          <w:lang w:val="ro-RO"/>
        </w:rPr>
        <w:t>:</w:t>
      </w:r>
      <w:r w:rsidR="00A245F0"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Art. 20</w:t>
      </w:r>
      <w:r w:rsidRPr="007643A5">
        <w:rPr>
          <w:rFonts w:ascii="Times New Roman" w:eastAsia="Times New Roman" w:hAnsi="Times New Roman" w:cs="Times New Roman"/>
          <w:sz w:val="24"/>
          <w:szCs w:val="24"/>
          <w:vertAlign w:val="superscript"/>
          <w:lang w:val="ro-RO"/>
        </w:rPr>
        <w:t>1</w:t>
      </w:r>
      <w:r w:rsidRPr="007643A5">
        <w:rPr>
          <w:rFonts w:ascii="Times New Roman" w:eastAsia="Times New Roman" w:hAnsi="Times New Roman" w:cs="Times New Roman"/>
          <w:sz w:val="24"/>
          <w:szCs w:val="24"/>
          <w:lang w:val="ro-RO"/>
        </w:rPr>
        <w:t xml:space="preserve"> alin. (3) </w:t>
      </w:r>
      <w:r w:rsidR="009E0399" w:rsidRPr="007643A5">
        <w:rPr>
          <w:rFonts w:ascii="Times New Roman" w:eastAsia="Times New Roman" w:hAnsi="Times New Roman" w:cs="Times New Roman"/>
          <w:sz w:val="24"/>
          <w:szCs w:val="24"/>
          <w:lang w:val="ro-RO"/>
        </w:rPr>
        <w:t>din</w:t>
      </w:r>
      <w:r w:rsidRPr="007643A5">
        <w:rPr>
          <w:rFonts w:ascii="Times New Roman" w:eastAsia="Times New Roman" w:hAnsi="Times New Roman" w:cs="Times New Roman"/>
          <w:sz w:val="24"/>
          <w:szCs w:val="24"/>
          <w:lang w:val="ro-RO"/>
        </w:rPr>
        <w:t xml:space="preserve"> Leg</w:t>
      </w:r>
      <w:r w:rsidR="009E0399" w:rsidRPr="007643A5">
        <w:rPr>
          <w:rFonts w:ascii="Times New Roman" w:eastAsia="Times New Roman" w:hAnsi="Times New Roman" w:cs="Times New Roman"/>
          <w:sz w:val="24"/>
          <w:szCs w:val="24"/>
          <w:lang w:val="ro-RO"/>
        </w:rPr>
        <w:t>ea</w:t>
      </w:r>
      <w:r w:rsidRPr="007643A5">
        <w:rPr>
          <w:rFonts w:ascii="Times New Roman" w:eastAsia="Times New Roman" w:hAnsi="Times New Roman" w:cs="Times New Roman"/>
          <w:sz w:val="24"/>
          <w:szCs w:val="24"/>
          <w:lang w:val="ro-RO"/>
        </w:rPr>
        <w:t xml:space="preserve"> nr. 1456</w:t>
      </w:r>
      <w:r w:rsidR="009E0399" w:rsidRPr="007643A5">
        <w:rPr>
          <w:rFonts w:ascii="Times New Roman" w:eastAsia="Times New Roman" w:hAnsi="Times New Roman" w:cs="Times New Roman"/>
          <w:sz w:val="24"/>
          <w:szCs w:val="24"/>
          <w:lang w:val="ro-RO"/>
        </w:rPr>
        <w:t>/</w:t>
      </w:r>
      <w:r w:rsidRPr="007643A5">
        <w:rPr>
          <w:rFonts w:ascii="Times New Roman" w:eastAsia="Times New Roman" w:hAnsi="Times New Roman" w:cs="Times New Roman"/>
          <w:sz w:val="24"/>
          <w:szCs w:val="24"/>
          <w:lang w:val="ro-RO"/>
        </w:rPr>
        <w:t>1993 cu privire la activitatea farmaceutică;</w:t>
      </w:r>
    </w:p>
    <w:p w14:paraId="572CE8A3" w14:textId="07947A9E" w:rsidR="009D41A3" w:rsidRPr="007643A5" w:rsidRDefault="009D41A3" w:rsidP="007643A5">
      <w:pPr>
        <w:tabs>
          <w:tab w:val="left" w:pos="980"/>
        </w:tabs>
        <w:spacing w:line="276" w:lineRule="auto"/>
        <w:jc w:val="both"/>
        <w:rPr>
          <w:rFonts w:ascii="Times New Roman" w:eastAsia="Times New Roman" w:hAnsi="Times New Roman" w:cs="Times New Roman"/>
          <w:b/>
          <w:bCs/>
          <w:sz w:val="24"/>
          <w:szCs w:val="24"/>
          <w:lang w:val="ro-RO"/>
        </w:rPr>
      </w:pPr>
      <w:r w:rsidRPr="007643A5">
        <w:rPr>
          <w:rFonts w:ascii="Times New Roman" w:eastAsia="Times New Roman" w:hAnsi="Times New Roman" w:cs="Times New Roman"/>
          <w:b/>
          <w:bCs/>
          <w:sz w:val="24"/>
          <w:szCs w:val="24"/>
          <w:lang w:val="ro-RO"/>
        </w:rPr>
        <w:t>Extinderea sau înfințarea unei noi farmacii/ filiale se efectuează în conformitate cu cerințele normative și condițiile stabilite expres de Art. 19 alin. (4), (5)</w:t>
      </w:r>
      <w:r w:rsidR="001B59B6" w:rsidRPr="007643A5">
        <w:rPr>
          <w:rFonts w:ascii="Times New Roman" w:eastAsia="Times New Roman" w:hAnsi="Times New Roman" w:cs="Times New Roman"/>
          <w:b/>
          <w:bCs/>
          <w:sz w:val="24"/>
          <w:szCs w:val="24"/>
          <w:lang w:val="ro-RO"/>
        </w:rPr>
        <w:t xml:space="preserve"> din </w:t>
      </w:r>
      <w:r w:rsidRPr="007643A5">
        <w:rPr>
          <w:rFonts w:ascii="Times New Roman" w:eastAsia="Times New Roman" w:hAnsi="Times New Roman" w:cs="Times New Roman"/>
          <w:b/>
          <w:bCs/>
          <w:sz w:val="24"/>
          <w:szCs w:val="24"/>
          <w:lang w:val="ro-RO"/>
        </w:rPr>
        <w:t>Legea</w:t>
      </w:r>
      <w:r w:rsidRPr="007643A5">
        <w:rPr>
          <w:rFonts w:ascii="Times New Roman" w:hAnsi="Times New Roman" w:cs="Times New Roman"/>
          <w:b/>
          <w:bCs/>
          <w:sz w:val="24"/>
          <w:szCs w:val="24"/>
          <w:lang w:val="ro-RO"/>
        </w:rPr>
        <w:t xml:space="preserve"> </w:t>
      </w:r>
      <w:r w:rsidRPr="007643A5">
        <w:rPr>
          <w:rFonts w:ascii="Times New Roman" w:eastAsia="Times New Roman" w:hAnsi="Times New Roman" w:cs="Times New Roman"/>
          <w:b/>
          <w:bCs/>
          <w:sz w:val="24"/>
          <w:szCs w:val="24"/>
          <w:lang w:val="ro-RO"/>
        </w:rPr>
        <w:t>nr. 1456</w:t>
      </w:r>
      <w:r w:rsidR="001B59B6" w:rsidRPr="007643A5">
        <w:rPr>
          <w:rFonts w:ascii="Times New Roman" w:eastAsia="Times New Roman" w:hAnsi="Times New Roman" w:cs="Times New Roman"/>
          <w:b/>
          <w:bCs/>
          <w:sz w:val="24"/>
          <w:szCs w:val="24"/>
          <w:lang w:val="ro-RO"/>
        </w:rPr>
        <w:t>/</w:t>
      </w:r>
      <w:r w:rsidRPr="007643A5">
        <w:rPr>
          <w:rFonts w:ascii="Times New Roman" w:eastAsia="Times New Roman" w:hAnsi="Times New Roman" w:cs="Times New Roman"/>
          <w:b/>
          <w:bCs/>
          <w:sz w:val="24"/>
          <w:szCs w:val="24"/>
          <w:lang w:val="ro-RO"/>
        </w:rPr>
        <w:t>1993 cu privire la activitatea farmaceutică:</w:t>
      </w:r>
    </w:p>
    <w:p w14:paraId="1100FECA" w14:textId="77777777" w:rsidR="007643A5" w:rsidRDefault="009D41A3" w:rsidP="007643A5">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w:t>
      </w:r>
      <w:r w:rsidR="00B87D91"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Farmaciile (filialele) nou-fondate vor fi amplasate la o distanţă de cel puţin 250 de metri (cale accesibilă) de la farmacia (filiala) existentă şi la o distanţă de cel puţin 500 de metri (cale accesibilă) de la farmacia existentă cu funcţie de preparare a medicamentelor extemporale</w:t>
      </w:r>
      <w:r w:rsidR="001B59B6" w:rsidRPr="007643A5">
        <w:rPr>
          <w:rFonts w:ascii="Times New Roman" w:eastAsia="Times New Roman" w:hAnsi="Times New Roman" w:cs="Times New Roman"/>
          <w:sz w:val="24"/>
          <w:szCs w:val="24"/>
          <w:lang w:val="ro-RO"/>
        </w:rPr>
        <w:t>;</w:t>
      </w:r>
    </w:p>
    <w:p w14:paraId="12C245A5" w14:textId="1AAA440A" w:rsidR="00B87D91" w:rsidRPr="007643A5" w:rsidRDefault="009D41A3" w:rsidP="007643A5">
      <w:pPr>
        <w:tabs>
          <w:tab w:val="left" w:pos="987"/>
        </w:tabs>
        <w:spacing w:line="276" w:lineRule="auto"/>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 xml:space="preserve"> -</w:t>
      </w:r>
      <w:r w:rsidR="00B87D91" w:rsidRPr="007643A5">
        <w:rPr>
          <w:rFonts w:ascii="Times New Roman" w:eastAsia="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În municipii, orașe, centre raionale și alte localităţi cu statut de oraș o farmacie se înfiinţează la un număr de la 3000 pînă la 4000 de locuitori</w:t>
      </w:r>
      <w:r w:rsidR="00B87D91" w:rsidRPr="007643A5">
        <w:rPr>
          <w:rFonts w:ascii="Times New Roman" w:eastAsia="Times New Roman" w:hAnsi="Times New Roman" w:cs="Times New Roman"/>
          <w:sz w:val="24"/>
          <w:szCs w:val="24"/>
          <w:lang w:val="ro-RO"/>
        </w:rPr>
        <w:t>.</w:t>
      </w:r>
    </w:p>
    <w:p w14:paraId="22F98D2B" w14:textId="77777777" w:rsidR="00CF0E3C" w:rsidRPr="007643A5" w:rsidRDefault="00B87D91" w:rsidP="00A245F0">
      <w:pPr>
        <w:pStyle w:val="ListParagraph"/>
        <w:spacing w:line="276" w:lineRule="auto"/>
        <w:ind w:left="0"/>
        <w:jc w:val="both"/>
        <w:rPr>
          <w:rFonts w:ascii="Times New Roman" w:eastAsia="Times New Roman" w:hAnsi="Times New Roman" w:cs="Times New Roman"/>
          <w:b/>
          <w:bCs/>
          <w:sz w:val="24"/>
          <w:szCs w:val="24"/>
          <w:lang w:val="ro-RO"/>
        </w:rPr>
      </w:pPr>
      <w:r w:rsidRPr="007643A5">
        <w:rPr>
          <w:rFonts w:ascii="Times New Roman" w:eastAsia="Times New Roman" w:hAnsi="Times New Roman" w:cs="Times New Roman"/>
          <w:b/>
          <w:bCs/>
          <w:sz w:val="24"/>
          <w:szCs w:val="24"/>
          <w:lang w:val="ro-RO"/>
        </w:rPr>
        <w:t>Licențierea activității farmaceutice în localitățile rurale subvenționate de stat prin  derogare de la prevederile art. 14</w:t>
      </w:r>
      <w:r w:rsidRPr="007643A5">
        <w:rPr>
          <w:rFonts w:ascii="Times New Roman" w:eastAsia="Times New Roman" w:hAnsi="Times New Roman" w:cs="Times New Roman"/>
          <w:b/>
          <w:bCs/>
          <w:sz w:val="24"/>
          <w:szCs w:val="24"/>
          <w:vertAlign w:val="superscript"/>
          <w:lang w:val="ro-RO"/>
        </w:rPr>
        <w:t>1</w:t>
      </w:r>
      <w:r w:rsidRPr="007643A5">
        <w:rPr>
          <w:rFonts w:ascii="Times New Roman" w:eastAsia="Times New Roman" w:hAnsi="Times New Roman" w:cs="Times New Roman"/>
          <w:b/>
          <w:bCs/>
          <w:sz w:val="24"/>
          <w:szCs w:val="24"/>
          <w:lang w:val="ro-RO"/>
        </w:rPr>
        <w:t xml:space="preserve"> și ale art. 22, condițiile de licențiere a activității farmaceutice în localitățile rurale a cărei desfășurare este subvenționată de stat sunt reglementate de Hotărârea Guvernului 1036/2023 </w:t>
      </w:r>
      <w:r w:rsidRPr="007643A5">
        <w:rPr>
          <w:rFonts w:ascii="Times New Roman" w:hAnsi="Times New Roman" w:cs="Times New Roman"/>
          <w:b/>
          <w:bCs/>
          <w:sz w:val="24"/>
          <w:szCs w:val="24"/>
          <w:lang w:val="ro-RO"/>
        </w:rPr>
        <w:t>cu privire la aprobarea Regulamentului privind condițiile de licențiere a activității farmaceutice în localitățile rurale a cărei desfășurare este subvenționată de stat</w:t>
      </w:r>
      <w:r w:rsidRPr="007643A5">
        <w:rPr>
          <w:rFonts w:ascii="Times New Roman" w:eastAsia="Times New Roman" w:hAnsi="Times New Roman" w:cs="Times New Roman"/>
          <w:b/>
          <w:bCs/>
          <w:sz w:val="24"/>
          <w:szCs w:val="24"/>
          <w:lang w:val="ro-RO"/>
        </w:rPr>
        <w:t>.</w:t>
      </w:r>
    </w:p>
    <w:p w14:paraId="36FC89CB" w14:textId="019ABCF1" w:rsidR="00D6581A" w:rsidRPr="007643A5" w:rsidRDefault="00CF0E3C" w:rsidP="00A245F0">
      <w:pPr>
        <w:pStyle w:val="ListParagraph"/>
        <w:spacing w:line="276" w:lineRule="auto"/>
        <w:ind w:left="0"/>
        <w:jc w:val="both"/>
        <w:rPr>
          <w:rFonts w:ascii="Times New Roman" w:eastAsia="Times New Roman" w:hAnsi="Times New Roman" w:cs="Times New Roman"/>
          <w:sz w:val="24"/>
          <w:szCs w:val="24"/>
          <w:lang w:val="ro-RO"/>
        </w:rPr>
      </w:pPr>
      <w:r w:rsidRPr="007643A5">
        <w:rPr>
          <w:rFonts w:ascii="Times New Roman" w:eastAsia="Times New Roman" w:hAnsi="Times New Roman" w:cs="Times New Roman"/>
          <w:sz w:val="24"/>
          <w:szCs w:val="24"/>
          <w:lang w:val="ro-RO"/>
        </w:rPr>
        <w:t xml:space="preserve"> Art. 14</w:t>
      </w:r>
      <w:r w:rsidRPr="007643A5">
        <w:rPr>
          <w:rFonts w:ascii="Times New Roman" w:eastAsia="Times New Roman" w:hAnsi="Times New Roman" w:cs="Times New Roman"/>
          <w:sz w:val="24"/>
          <w:szCs w:val="24"/>
          <w:vertAlign w:val="superscript"/>
          <w:lang w:val="ro-RO"/>
        </w:rPr>
        <w:t xml:space="preserve">4 </w:t>
      </w:r>
      <w:r w:rsidRPr="007643A5">
        <w:rPr>
          <w:rFonts w:ascii="Times New Roman" w:eastAsia="Times New Roman" w:hAnsi="Times New Roman" w:cs="Times New Roman"/>
          <w:sz w:val="24"/>
          <w:szCs w:val="24"/>
          <w:lang w:val="ro-RO"/>
        </w:rPr>
        <w:t>din Legea</w:t>
      </w:r>
      <w:r w:rsidRPr="007643A5">
        <w:rPr>
          <w:rFonts w:ascii="Times New Roman" w:hAnsi="Times New Roman" w:cs="Times New Roman"/>
          <w:sz w:val="24"/>
          <w:szCs w:val="24"/>
          <w:lang w:val="ro-RO"/>
        </w:rPr>
        <w:t xml:space="preserve"> </w:t>
      </w:r>
      <w:r w:rsidRPr="007643A5">
        <w:rPr>
          <w:rFonts w:ascii="Times New Roman" w:eastAsia="Times New Roman" w:hAnsi="Times New Roman" w:cs="Times New Roman"/>
          <w:sz w:val="24"/>
          <w:szCs w:val="24"/>
          <w:lang w:val="ro-RO"/>
        </w:rPr>
        <w:t>nr. 1456/1993 cu privire la activitatea farmaceutică.</w:t>
      </w:r>
    </w:p>
    <w:sectPr w:rsidR="00D6581A" w:rsidRPr="00764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D3027"/>
    <w:multiLevelType w:val="hybridMultilevel"/>
    <w:tmpl w:val="5D141D3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9F6274E"/>
    <w:multiLevelType w:val="hybridMultilevel"/>
    <w:tmpl w:val="5D141D3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895556044">
    <w:abstractNumId w:val="0"/>
  </w:num>
  <w:num w:numId="2" w16cid:durableId="168065877">
    <w:abstractNumId w:val="0"/>
  </w:num>
  <w:num w:numId="3" w16cid:durableId="6707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F8"/>
    <w:rsid w:val="0002264A"/>
    <w:rsid w:val="001B59B6"/>
    <w:rsid w:val="00291FD5"/>
    <w:rsid w:val="003E37F8"/>
    <w:rsid w:val="004942CA"/>
    <w:rsid w:val="004C0E25"/>
    <w:rsid w:val="004D3271"/>
    <w:rsid w:val="005E6EDA"/>
    <w:rsid w:val="007643A5"/>
    <w:rsid w:val="007E67CA"/>
    <w:rsid w:val="00904FD5"/>
    <w:rsid w:val="00974F92"/>
    <w:rsid w:val="009D41A3"/>
    <w:rsid w:val="009E0399"/>
    <w:rsid w:val="00A245F0"/>
    <w:rsid w:val="00B87D91"/>
    <w:rsid w:val="00CC3EE0"/>
    <w:rsid w:val="00CF0E3C"/>
    <w:rsid w:val="00D6581A"/>
    <w:rsid w:val="00F8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BFB7"/>
  <w15:chartTrackingRefBased/>
  <w15:docId w15:val="{2F1EE6EB-7B08-4474-AC11-165A6187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1A3"/>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1A3"/>
    <w:pPr>
      <w:spacing w:after="0" w:line="240" w:lineRule="auto"/>
    </w:pPr>
    <w:rPr>
      <w:rFonts w:ascii="Calibri" w:eastAsia="Calibri" w:hAnsi="Calibri" w:cs="Arial"/>
      <w:sz w:val="20"/>
      <w:szCs w:val="20"/>
      <w:lang w:val="en-US"/>
    </w:rPr>
  </w:style>
  <w:style w:type="paragraph" w:styleId="ListParagraph">
    <w:name w:val="List Paragraph"/>
    <w:basedOn w:val="Normal"/>
    <w:uiPriority w:val="34"/>
    <w:qFormat/>
    <w:rsid w:val="009D41A3"/>
    <w:pPr>
      <w:ind w:left="720"/>
    </w:pPr>
  </w:style>
  <w:style w:type="character" w:styleId="Emphasis">
    <w:name w:val="Emphasis"/>
    <w:basedOn w:val="DefaultParagraphFont"/>
    <w:uiPriority w:val="20"/>
    <w:qFormat/>
    <w:rsid w:val="001B5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263456">
      <w:bodyDiv w:val="1"/>
      <w:marLeft w:val="0"/>
      <w:marRight w:val="0"/>
      <w:marTop w:val="0"/>
      <w:marBottom w:val="0"/>
      <w:divBdr>
        <w:top w:val="none" w:sz="0" w:space="0" w:color="auto"/>
        <w:left w:val="none" w:sz="0" w:space="0" w:color="auto"/>
        <w:bottom w:val="none" w:sz="0" w:space="0" w:color="auto"/>
        <w:right w:val="none" w:sz="0" w:space="0" w:color="auto"/>
      </w:divBdr>
    </w:div>
    <w:div w:id="20316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Balan</dc:creator>
  <cp:keywords/>
  <dc:description/>
  <cp:lastModifiedBy>Cristina Bogos</cp:lastModifiedBy>
  <cp:revision>8</cp:revision>
  <dcterms:created xsi:type="dcterms:W3CDTF">2024-06-27T09:06:00Z</dcterms:created>
  <dcterms:modified xsi:type="dcterms:W3CDTF">2024-09-27T08:41:00Z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-10042691</vt:i4>
  </property>
</Properties>
</file>